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59" w:lineRule="auto"/>
        <w:ind w:left="0" w:firstLine="0"/>
        <w:rPr>
          <w:rFonts w:ascii="Calibri" w:cs="Calibri" w:eastAsia="Calibri" w:hAnsi="Calibri"/>
          <w:color w:val="050505"/>
          <w:sz w:val="48"/>
          <w:szCs w:val="48"/>
          <w:highlight w:val="white"/>
        </w:rPr>
      </w:pPr>
      <w:bookmarkStart w:colFirst="0" w:colLast="0" w:name="_rr2brovq7gr" w:id="0"/>
      <w:bookmarkEnd w:id="0"/>
      <w:r w:rsidDel="00000000" w:rsidR="00000000" w:rsidRPr="00000000">
        <w:rPr>
          <w:rFonts w:ascii="Calibri" w:cs="Calibri" w:eastAsia="Calibri" w:hAnsi="Calibri"/>
          <w:color w:val="050505"/>
          <w:sz w:val="48"/>
          <w:szCs w:val="48"/>
          <w:highlight w:val="white"/>
          <w:rtl w:val="0"/>
        </w:rPr>
        <w:t xml:space="preserve">2025-10-25 District 5 LPIN report</w:t>
      </w:r>
    </w:p>
    <w:p w:rsidR="00000000" w:rsidDel="00000000" w:rsidP="00000000" w:rsidRDefault="00000000" w:rsidRPr="00000000" w14:paraId="00000002">
      <w:pPr>
        <w:pStyle w:val="Heading3"/>
        <w:rPr/>
      </w:pPr>
      <w:bookmarkStart w:colFirst="0" w:colLast="0" w:name="_kv20p4dx90ji" w:id="1"/>
      <w:bookmarkEnd w:id="1"/>
      <w:r w:rsidDel="00000000" w:rsidR="00000000" w:rsidRPr="00000000">
        <w:rPr>
          <w:rtl w:val="0"/>
        </w:rPr>
        <w:t xml:space="preserve">Hamilton County: </w:t>
      </w:r>
    </w:p>
    <w:p w:rsidR="00000000" w:rsidDel="00000000" w:rsidP="00000000" w:rsidRDefault="00000000" w:rsidRPr="00000000" w14:paraId="00000003">
      <w:pPr>
        <w:numPr>
          <w:ilvl w:val="0"/>
          <w:numId w:val="1"/>
        </w:numPr>
        <w:ind w:left="720" w:hanging="360"/>
        <w:rPr>
          <w:sz w:val="20"/>
          <w:szCs w:val="20"/>
        </w:rPr>
      </w:pPr>
      <w:r w:rsidDel="00000000" w:rsidR="00000000" w:rsidRPr="00000000">
        <w:rPr>
          <w:sz w:val="20"/>
          <w:szCs w:val="20"/>
          <w:rtl w:val="0"/>
        </w:rPr>
        <w:t xml:space="preserve">A call for nominations for vice chair was issued for the October meeting. No nominations were received.</w:t>
      </w:r>
    </w:p>
    <w:p w:rsidR="00000000" w:rsidDel="00000000" w:rsidP="00000000" w:rsidRDefault="00000000" w:rsidRPr="00000000" w14:paraId="00000004">
      <w:pPr>
        <w:numPr>
          <w:ilvl w:val="0"/>
          <w:numId w:val="1"/>
        </w:numPr>
        <w:ind w:left="720" w:hanging="360"/>
        <w:rPr>
          <w:sz w:val="20"/>
          <w:szCs w:val="20"/>
        </w:rPr>
      </w:pPr>
      <w:r w:rsidDel="00000000" w:rsidR="00000000" w:rsidRPr="00000000">
        <w:rPr>
          <w:sz w:val="20"/>
          <w:szCs w:val="20"/>
          <w:rtl w:val="0"/>
        </w:rPr>
        <w:t xml:space="preserve">Regular meetings continue to be held the 3rd Wednesday of each month at Bier Brewing in Noblesville.</w:t>
      </w:r>
    </w:p>
    <w:p w:rsidR="00000000" w:rsidDel="00000000" w:rsidP="00000000" w:rsidRDefault="00000000" w:rsidRPr="00000000" w14:paraId="00000005">
      <w:pPr>
        <w:pStyle w:val="Heading3"/>
        <w:rPr/>
      </w:pPr>
      <w:bookmarkStart w:colFirst="0" w:colLast="0" w:name="_1bdvd5txiebd" w:id="2"/>
      <w:bookmarkEnd w:id="2"/>
      <w:r w:rsidDel="00000000" w:rsidR="00000000" w:rsidRPr="00000000">
        <w:rPr>
          <w:rtl w:val="0"/>
        </w:rPr>
        <w:t xml:space="preserve">No updates from other county chairs. </w:t>
      </w:r>
    </w:p>
    <w:p w:rsidR="00000000" w:rsidDel="00000000" w:rsidP="00000000" w:rsidRDefault="00000000" w:rsidRPr="00000000" w14:paraId="00000006">
      <w:pPr>
        <w:ind w:left="720" w:firstLine="0"/>
        <w:rPr>
          <w:sz w:val="20"/>
          <w:szCs w:val="20"/>
        </w:rPr>
      </w:pPr>
      <w:r w:rsidDel="00000000" w:rsidR="00000000" w:rsidRPr="00000000">
        <w:rPr>
          <w:sz w:val="20"/>
          <w:szCs w:val="20"/>
          <w:rtl w:val="0"/>
        </w:rPr>
        <w:t xml:space="preserve">I have emailed to remind each county chair that they need to schedule their county conventions in December, January or February to have their delegates turned into the state secretary prior to EOD on March 5 (2 weeks prior to state convention date) to comply with the new standing rules. </w:t>
      </w:r>
    </w:p>
    <w:p w:rsidR="00000000" w:rsidDel="00000000" w:rsidP="00000000" w:rsidRDefault="00000000" w:rsidRPr="00000000" w14:paraId="00000007">
      <w:pPr>
        <w:pStyle w:val="Heading3"/>
        <w:rPr/>
      </w:pPr>
      <w:bookmarkStart w:colFirst="0" w:colLast="0" w:name="_8jjfp5aqszpw" w:id="3"/>
      <w:bookmarkEnd w:id="3"/>
      <w:r w:rsidDel="00000000" w:rsidR="00000000" w:rsidRPr="00000000">
        <w:rPr>
          <w:rtl w:val="0"/>
        </w:rPr>
        <w:t xml:space="preserve">Membership Numbers</w:t>
      </w:r>
    </w:p>
    <w:tbl>
      <w:tblPr>
        <w:tblStyle w:val="Table1"/>
        <w:tblW w:w="9059.999999999998" w:type="dxa"/>
        <w:jc w:val="left"/>
        <w:tblInd w:w="375.0" w:type="dxa"/>
        <w:tblLayout w:type="fixed"/>
        <w:tblLook w:val="0400"/>
      </w:tblPr>
      <w:tblGrid>
        <w:gridCol w:w="825"/>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tblGridChange w:id="0">
          <w:tblGrid>
            <w:gridCol w:w="825"/>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gridCol w:w="633.4615384615386"/>
          </w:tblGrid>
        </w:tblGridChange>
      </w:tblGrid>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40.0" w:type="dxa"/>
              <w:left w:w="40.0" w:type="dxa"/>
              <w:bottom w:w="40.0" w:type="dxa"/>
              <w:right w:w="40.0" w:type="dxa"/>
            </w:tcMar>
            <w:vAlign w:val="center"/>
          </w:tcPr>
          <w:p w:rsidR="00000000" w:rsidDel="00000000" w:rsidP="00000000" w:rsidRDefault="00000000" w:rsidRPr="00000000" w14:paraId="00000008">
            <w:pPr>
              <w:widowControl w:val="0"/>
              <w:spacing w:line="240" w:lineRule="auto"/>
              <w:rPr>
                <w:rFonts w:ascii="Calibri" w:cs="Calibri" w:eastAsia="Calibri" w:hAnsi="Calibri"/>
                <w:b w:val="1"/>
                <w:color w:val="666666"/>
                <w:sz w:val="16"/>
                <w:szCs w:val="16"/>
              </w:rPr>
            </w:pPr>
            <w:r w:rsidDel="00000000" w:rsidR="00000000" w:rsidRPr="00000000">
              <w:rPr>
                <w:rFonts w:ascii="Calibri" w:cs="Calibri" w:eastAsia="Calibri" w:hAnsi="Calibri"/>
                <w:b w:val="1"/>
                <w:color w:val="666666"/>
                <w:sz w:val="16"/>
                <w:szCs w:val="16"/>
                <w:rtl w:val="0"/>
              </w:rPr>
              <w:t xml:space="preserve">County</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9">
            <w:pPr>
              <w:widowControl w:val="0"/>
              <w:spacing w:line="240" w:lineRule="auto"/>
              <w:jc w:val="center"/>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10-25-25*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A">
            <w:pPr>
              <w:widowControl w:val="0"/>
              <w:spacing w:line="240" w:lineRule="auto"/>
              <w:jc w:val="center"/>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08/30/25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B">
            <w:pPr>
              <w:widowControl w:val="0"/>
              <w:spacing w:line="240" w:lineRule="auto"/>
              <w:jc w:val="center"/>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7/20/25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C">
            <w:pPr>
              <w:widowControl w:val="0"/>
              <w:spacing w:line="240" w:lineRule="auto"/>
              <w:jc w:val="center"/>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06/28/25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D">
            <w:pPr>
              <w:widowControl w:val="0"/>
              <w:spacing w:line="240" w:lineRule="auto"/>
              <w:jc w:val="center"/>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05/31/25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E">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04/26/25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0F">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03/22/25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10">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02/22/25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11">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01/18/25</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12">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12/07/24</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13">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11/16/24</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14">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10/23/24</w:t>
            </w:r>
          </w:p>
        </w:tc>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15">
            <w:pPr>
              <w:widowControl w:val="0"/>
              <w:spacing w:line="240" w:lineRule="auto"/>
              <w:rPr>
                <w:rFonts w:ascii="Calibri" w:cs="Calibri" w:eastAsia="Calibri" w:hAnsi="Calibri"/>
                <w:b w:val="1"/>
                <w:color w:val="666666"/>
                <w:sz w:val="14"/>
                <w:szCs w:val="14"/>
              </w:rPr>
            </w:pPr>
            <w:r w:rsidDel="00000000" w:rsidR="00000000" w:rsidRPr="00000000">
              <w:rPr>
                <w:rFonts w:ascii="Calibri" w:cs="Calibri" w:eastAsia="Calibri" w:hAnsi="Calibri"/>
                <w:b w:val="1"/>
                <w:color w:val="666666"/>
                <w:sz w:val="14"/>
                <w:szCs w:val="14"/>
                <w:rtl w:val="0"/>
              </w:rPr>
              <w:t xml:space="preserve">08/23/24</w:t>
            </w:r>
          </w:p>
        </w:tc>
      </w:tr>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6">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Delaware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8">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9">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A">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B">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C">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E">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F">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0">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1">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r>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4">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Grant</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5">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6">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7">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8">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widowControl w:val="0"/>
              <w:tabs>
                <w:tab w:val="center" w:leader="none" w:pos="507"/>
                <w:tab w:val="right" w:leader="none" w:pos="1015"/>
              </w:tabs>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A">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B">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C">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E">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F">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widowControl w:val="0"/>
              <w:tabs>
                <w:tab w:val="center" w:leader="none" w:pos="507"/>
                <w:tab w:val="right" w:leader="none" w:pos="1015"/>
              </w:tabs>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6</w:t>
            </w:r>
          </w:p>
        </w:tc>
      </w:tr>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2">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Hamilton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24</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24</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9">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25</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28</w:t>
            </w:r>
          </w:p>
        </w:tc>
      </w:tr>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0">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Howard</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5">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B">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4</w:t>
            </w:r>
          </w:p>
        </w:tc>
      </w:tr>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Madison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0">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9</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2">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7</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5">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7">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8">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9">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A">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B">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8</w:t>
            </w:r>
          </w:p>
        </w:tc>
      </w:tr>
      <w:tr>
        <w:trPr>
          <w:cantSplit w:val="0"/>
          <w:trHeight w:val="106.5599999999999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Tipton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D">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0">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widowControl w:val="0"/>
              <w:spacing w:line="240" w:lineRule="auto"/>
              <w:jc w:val="center"/>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2">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3">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4">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5">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8">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9">
            <w:pPr>
              <w:widowControl w:val="0"/>
              <w:spacing w:line="240" w:lineRule="auto"/>
              <w:rPr>
                <w:rFonts w:ascii="Calibri" w:cs="Calibri" w:eastAsia="Calibri" w:hAnsi="Calibri"/>
                <w:color w:val="666666"/>
                <w:sz w:val="16"/>
                <w:szCs w:val="16"/>
              </w:rPr>
            </w:pPr>
            <w:r w:rsidDel="00000000" w:rsidR="00000000" w:rsidRPr="00000000">
              <w:rPr>
                <w:rFonts w:ascii="Calibri" w:cs="Calibri" w:eastAsia="Calibri" w:hAnsi="Calibri"/>
                <w:color w:val="666666"/>
                <w:sz w:val="16"/>
                <w:szCs w:val="16"/>
                <w:rtl w:val="0"/>
              </w:rPr>
              <w:t xml:space="preserve">2</w:t>
            </w:r>
          </w:p>
        </w:tc>
      </w:tr>
    </w:tbl>
    <w:p w:rsidR="00000000" w:rsidDel="00000000" w:rsidP="00000000" w:rsidRDefault="00000000" w:rsidRPr="00000000" w14:paraId="0000006A">
      <w:pPr>
        <w:ind w:left="360" w:firstLine="0"/>
        <w:rPr>
          <w:rFonts w:ascii="Calibri" w:cs="Calibri" w:eastAsia="Calibri" w:hAnsi="Calibri"/>
          <w:color w:val="666666"/>
          <w:sz w:val="20"/>
          <w:szCs w:val="20"/>
        </w:rPr>
      </w:pPr>
      <w:r w:rsidDel="00000000" w:rsidR="00000000" w:rsidRPr="00000000">
        <w:rPr>
          <w:rtl w:val="0"/>
        </w:rPr>
      </w:r>
    </w:p>
    <w:p w:rsidR="00000000" w:rsidDel="00000000" w:rsidP="00000000" w:rsidRDefault="00000000" w:rsidRPr="00000000" w14:paraId="0000006B">
      <w:pPr>
        <w:ind w:left="36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*The September 2025 meeting was cancelled. </w:t>
      </w:r>
    </w:p>
    <w:p w:rsidR="00000000" w:rsidDel="00000000" w:rsidP="00000000" w:rsidRDefault="00000000" w:rsidRPr="00000000" w14:paraId="0000006C">
      <w:pPr>
        <w:ind w:left="360" w:firstLine="0"/>
        <w:rPr>
          <w:rFonts w:ascii="Calibri" w:cs="Calibri" w:eastAsia="Calibri" w:hAnsi="Calibri"/>
          <w:color w:val="666666"/>
          <w:sz w:val="20"/>
          <w:szCs w:val="20"/>
        </w:rPr>
      </w:pPr>
      <w:r w:rsidDel="00000000" w:rsidR="00000000" w:rsidRPr="00000000">
        <w:rPr>
          <w:rtl w:val="0"/>
        </w:rPr>
      </w:r>
    </w:p>
    <w:p w:rsidR="00000000" w:rsidDel="00000000" w:rsidP="00000000" w:rsidRDefault="00000000" w:rsidRPr="00000000" w14:paraId="0000006D">
      <w:pPr>
        <w:ind w:left="36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Humbly submitted, </w:t>
      </w:r>
    </w:p>
    <w:p w:rsidR="00000000" w:rsidDel="00000000" w:rsidP="00000000" w:rsidRDefault="00000000" w:rsidRPr="00000000" w14:paraId="0000006E">
      <w:pPr>
        <w:ind w:left="36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Lauri Shillings, </w:t>
      </w:r>
    </w:p>
    <w:p w:rsidR="00000000" w:rsidDel="00000000" w:rsidP="00000000" w:rsidRDefault="00000000" w:rsidRPr="00000000" w14:paraId="0000006F">
      <w:pPr>
        <w:ind w:left="36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Chair of Hamilton County,  District 5 SCC Representative</w:t>
      </w:r>
    </w:p>
    <w:p w:rsidR="00000000" w:rsidDel="00000000" w:rsidP="00000000" w:rsidRDefault="00000000" w:rsidRPr="00000000" w14:paraId="00000070">
      <w:pPr>
        <w:ind w:left="360" w:firstLine="0"/>
        <w:rPr>
          <w:rFonts w:ascii="Calibri" w:cs="Calibri" w:eastAsia="Calibri" w:hAnsi="Calibri"/>
          <w:color w:val="666666"/>
          <w:sz w:val="20"/>
          <w:szCs w:val="20"/>
        </w:rPr>
      </w:pPr>
      <w:r w:rsidDel="00000000" w:rsidR="00000000" w:rsidRPr="00000000">
        <w:rPr>
          <w:rtl w:val="0"/>
        </w:rPr>
      </w:r>
    </w:p>
    <w:p w:rsidR="00000000" w:rsidDel="00000000" w:rsidP="00000000" w:rsidRDefault="00000000" w:rsidRPr="00000000" w14:paraId="00000071">
      <w:pPr>
        <w:ind w:left="360" w:firstLine="0"/>
        <w:rPr>
          <w:rFonts w:ascii="Calibri" w:cs="Calibri" w:eastAsia="Calibri" w:hAnsi="Calibri"/>
          <w:color w:val="666666"/>
          <w:sz w:val="20"/>
          <w:szCs w:val="20"/>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before="320" w:line="259" w:lineRule="auto"/>
      <w:ind w:left="360" w:firstLine="0"/>
    </w:pPr>
    <w:rPr>
      <w:rFonts w:ascii="Calibri" w:cs="Calibri" w:eastAsia="Calibri" w:hAnsi="Calibri"/>
      <w:b w:val="1"/>
      <w:color w:val="434343"/>
      <w:highlight w:val="whit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